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 xml:space="preserve">海口市乡村振兴投资发展集团有限公司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办公家具采购报价函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一、报价要求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此次办公家具采购控制总价为35900元，供应商在控制总价的基础上进行下浮报价，大于或等于控制总</w:t>
      </w:r>
      <w:bookmarkStart w:id="0" w:name="_GoBack"/>
      <w:bookmarkEnd w:id="0"/>
      <w:r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价视为无效报价。选择报价总价最低者为成交供应商，若存在多家供应商同时为最低报价总价时,最低报价总价的供应商需进行二次报价。报价包含运费、安装费、税费等一切相关费用。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二、交货时间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/>
        <w:textAlignment w:val="auto"/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1.自合同签订之日起，5天内送货到秀英区新海二纵路美安仓储中心4楼并安装。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/>
        <w:textAlignment w:val="auto"/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/>
          <w:color w:val="000000" w:themeColor="text1"/>
          <w:spacing w:val="10"/>
          <w:kern w:val="0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2.自安装完成验收合格之日起，免费保修壹年。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default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三、采购需求及报价明细</w:t>
      </w:r>
    </w:p>
    <w:tbl>
      <w:tblPr>
        <w:tblStyle w:val="9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82"/>
        <w:gridCol w:w="1985"/>
        <w:gridCol w:w="1979"/>
        <w:gridCol w:w="657"/>
        <w:gridCol w:w="618"/>
        <w:gridCol w:w="1032"/>
        <w:gridCol w:w="86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采图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及材质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（单位：m）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单价控制价（元）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单人位屏风桌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66800" cy="1375410"/>
                  <wp:effectExtent l="0" t="0" r="0" b="1524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937" b="24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E级免漆耐磨环保板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，黑框白边铝材；台面3条纹玻璃+环球世界A，珠白三胺板005拉手，三节轨。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31265" cy="972185"/>
                  <wp:effectExtent l="0" t="0" r="6985" b="1841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五金脚，尼龙网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，飞机底盘，65#电镀气杆，座垫透气双层网。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85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84885" cy="1337945"/>
                  <wp:effectExtent l="0" t="0" r="5715" b="14605"/>
                  <wp:docPr id="14" name="图片 14" descr="0cc4e0f74bc5c05889267c9143133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cc4e0f74bc5c05889267c91431332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0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铁皮0.55厚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，激光电焊，防潮防虫防锈。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1.8米办公桌</w:t>
            </w:r>
          </w:p>
        </w:tc>
        <w:tc>
          <w:tcPr>
            <w:tcW w:w="1985" w:type="dxa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54735" cy="1059180"/>
                  <wp:effectExtent l="0" t="0" r="12065" b="762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三聚氢胺板，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免漆耐磨环保板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，封边采用PVC热溶胶加固。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13790" cy="1278255"/>
                  <wp:effectExtent l="0" t="0" r="10160" b="17145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27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结实耐用有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，西皮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，高敏度海绵填充，舒适耐用。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20" w:firstLineChars="1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92835" cy="1063625"/>
                  <wp:effectExtent l="0" t="0" r="12065" b="3175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8669" b="28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材质：铁质框架厚度2.5mm冷轧钢板，高密度海绵填充。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书柜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139825" cy="1136650"/>
                  <wp:effectExtent l="0" t="0" r="3175" b="6350"/>
                  <wp:docPr id="18" name="图片 18" descr="96eaae010e13b5b0970c241e1489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6eaae010e13b5b0970c241e1489cf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三聚氢胺板，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免漆耐磨环保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，封边采用PVC热溶胶加固。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1.2米茶几</w:t>
            </w:r>
          </w:p>
        </w:tc>
        <w:tc>
          <w:tcPr>
            <w:tcW w:w="1985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120140" cy="1120140"/>
                  <wp:effectExtent l="0" t="0" r="3810" b="3810"/>
                  <wp:docPr id="19" name="图片 19" descr="0739a072b17b628bcd1150fde7c17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739a072b17b628bcd1150fde7c17b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长宽高：1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材质：0.6厚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实木皮压高密度板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，胡桃色油漆工艺，双层结构，板木结合。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6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8" w:type="dxa"/>
          </w:tcPr>
          <w:p>
            <w:pPr>
              <w:widowControl w:val="0"/>
              <w:spacing w:line="480" w:lineRule="auto"/>
              <w:ind w:firstLine="320" w:firstLineChars="10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15" w:type="dxa"/>
            <w:gridSpan w:val="7"/>
          </w:tcPr>
          <w:p>
            <w:pPr>
              <w:widowControl w:val="0"/>
              <w:spacing w:line="480" w:lineRule="auto"/>
              <w:ind w:firstLine="32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合计总价（含税）</w:t>
            </w:r>
          </w:p>
        </w:tc>
        <w:tc>
          <w:tcPr>
            <w:tcW w:w="1069" w:type="dxa"/>
          </w:tcPr>
          <w:p>
            <w:pPr>
              <w:widowControl w:val="0"/>
              <w:spacing w:line="480" w:lineRule="auto"/>
              <w:ind w:firstLine="320" w:firstLineChars="10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" w:eastAsia="仿宋_GB2312" w:cs="宋体"/>
          <w:b/>
          <w:bCs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both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法定代表人身份证明、法定代表人授权书、承诺函、营业执照复印件，以上材料均须加盖单位公章。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  <w:t>供应商全称（盖章）：              法定代表人（签字或盖章）：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  <w:t>联系人及联系方式：                日期：   年   月   日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pStyle w:val="3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>
      <w:pPr>
        <w:pStyle w:val="1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/>
          <w:sz w:val="32"/>
          <w:szCs w:val="32"/>
        </w:rPr>
        <w:t>海口市</w:t>
      </w:r>
      <w:r>
        <w:rPr>
          <w:rFonts w:hint="eastAsia"/>
          <w:sz w:val="32"/>
          <w:szCs w:val="32"/>
          <w:lang w:val="en-US" w:eastAsia="zh-CN"/>
        </w:rPr>
        <w:t>乡村振兴投资发展集团</w:t>
      </w:r>
      <w:r>
        <w:rPr>
          <w:rFonts w:hint="eastAsia"/>
          <w:sz w:val="32"/>
          <w:szCs w:val="32"/>
        </w:rPr>
        <w:t>有限公司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代表我司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参加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贵司办公家具询价比选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活动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包含报名、报价、签订合同等，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年 月  日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1312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60288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pStyle w:val="13"/>
        <w:rPr>
          <w:rFonts w:hint="eastAsia"/>
        </w:rPr>
      </w:pPr>
    </w:p>
    <w:p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520" w:lineRule="exact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500" w:lineRule="exact"/>
        <w:ind w:firstLineChars="200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  <w:br w:type="page"/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  <w:t>承诺函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海口市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乡村振兴投资发展集团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我司参与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贵司办公家具询价比选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，现承诺如下：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1.我司具有独立订立合同的权利；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2.我司具有履行合同的能力，包括专业、技术、管理、经验、信誉、资金、设备、人员等方面的要求；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3.我司没有处于被责令停业，投标资格被取消，财产被接管、冻结，破产状态；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4.我司在最近三年内没有骗取中标和严重违约及重大工程质量问题；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5.我司具备法律、行政法规规定的其他资格条件；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6.我司承诺不与其他供应商围标、串标，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所提交的资料真实、合法、有效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7.我司没有被列入“失信被执行人”、“重大税收违法失信主体”、“政府采购严重违法失信行为记录名单”。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若我司以上承诺不实，自愿承担提供虚假材料谋取中标、成交的法律责任。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供应商名称（全称并加盖公章）：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法定代表人或授权代表（签字）：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日期：2025年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（营业执照复印件加盖单位公章）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right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134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14"/>
      <w:lvlText w:val="%1."/>
      <w:lvlJc w:val="left"/>
      <w:pPr>
        <w:tabs>
          <w:tab w:val="left" w:pos="709"/>
        </w:tabs>
        <w:ind w:left="709" w:hanging="709"/>
      </w:p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mI5Zjc4NDA5YWJkODk0MTgyZDM3M2Y4NzYzOWEifQ=="/>
  </w:docVars>
  <w:rsids>
    <w:rsidRoot w:val="235F77DD"/>
    <w:rsid w:val="00B25D35"/>
    <w:rsid w:val="011425E3"/>
    <w:rsid w:val="01D611CC"/>
    <w:rsid w:val="01D642A3"/>
    <w:rsid w:val="03F47798"/>
    <w:rsid w:val="04F41E13"/>
    <w:rsid w:val="06177C8E"/>
    <w:rsid w:val="06195388"/>
    <w:rsid w:val="06AC76CF"/>
    <w:rsid w:val="06D976A1"/>
    <w:rsid w:val="07350677"/>
    <w:rsid w:val="07C04868"/>
    <w:rsid w:val="084E3F07"/>
    <w:rsid w:val="08BA63A4"/>
    <w:rsid w:val="08F55DF0"/>
    <w:rsid w:val="09D56460"/>
    <w:rsid w:val="0A0C1573"/>
    <w:rsid w:val="0A726375"/>
    <w:rsid w:val="0AA93F3B"/>
    <w:rsid w:val="0B206422"/>
    <w:rsid w:val="0BD11B63"/>
    <w:rsid w:val="0CA374A3"/>
    <w:rsid w:val="0D2766C4"/>
    <w:rsid w:val="0D725B91"/>
    <w:rsid w:val="0D7A0BE3"/>
    <w:rsid w:val="0DD5538E"/>
    <w:rsid w:val="0DFC5C8B"/>
    <w:rsid w:val="0EA33B28"/>
    <w:rsid w:val="0F0F31C4"/>
    <w:rsid w:val="1029627E"/>
    <w:rsid w:val="104628AA"/>
    <w:rsid w:val="10BB1947"/>
    <w:rsid w:val="119C7004"/>
    <w:rsid w:val="12437AFC"/>
    <w:rsid w:val="1287799A"/>
    <w:rsid w:val="12DE6E73"/>
    <w:rsid w:val="15A44D56"/>
    <w:rsid w:val="15C75E4B"/>
    <w:rsid w:val="1651293B"/>
    <w:rsid w:val="165C6380"/>
    <w:rsid w:val="166A7047"/>
    <w:rsid w:val="16A311F3"/>
    <w:rsid w:val="170A346F"/>
    <w:rsid w:val="172056B1"/>
    <w:rsid w:val="177253AC"/>
    <w:rsid w:val="18486113"/>
    <w:rsid w:val="18694877"/>
    <w:rsid w:val="18C82B09"/>
    <w:rsid w:val="190F1D63"/>
    <w:rsid w:val="19572765"/>
    <w:rsid w:val="19BB441C"/>
    <w:rsid w:val="1BD357CD"/>
    <w:rsid w:val="202A6055"/>
    <w:rsid w:val="212E1977"/>
    <w:rsid w:val="21E2262C"/>
    <w:rsid w:val="22441B92"/>
    <w:rsid w:val="23305564"/>
    <w:rsid w:val="235F77DD"/>
    <w:rsid w:val="24C90542"/>
    <w:rsid w:val="26243349"/>
    <w:rsid w:val="270A1369"/>
    <w:rsid w:val="278B1658"/>
    <w:rsid w:val="282B6C11"/>
    <w:rsid w:val="29447358"/>
    <w:rsid w:val="296B629C"/>
    <w:rsid w:val="2A77613D"/>
    <w:rsid w:val="2B116592"/>
    <w:rsid w:val="2B831A98"/>
    <w:rsid w:val="2C5E4BCC"/>
    <w:rsid w:val="2DB80F46"/>
    <w:rsid w:val="2DE141A4"/>
    <w:rsid w:val="2E3D7955"/>
    <w:rsid w:val="2E8367CA"/>
    <w:rsid w:val="2F943468"/>
    <w:rsid w:val="30120F5C"/>
    <w:rsid w:val="304A1C16"/>
    <w:rsid w:val="3095556F"/>
    <w:rsid w:val="31AA1411"/>
    <w:rsid w:val="323F3CD3"/>
    <w:rsid w:val="32971345"/>
    <w:rsid w:val="329A1673"/>
    <w:rsid w:val="32B503F2"/>
    <w:rsid w:val="32D54349"/>
    <w:rsid w:val="33114189"/>
    <w:rsid w:val="34490A06"/>
    <w:rsid w:val="35100708"/>
    <w:rsid w:val="35C44201"/>
    <w:rsid w:val="35D73F34"/>
    <w:rsid w:val="362D1DA6"/>
    <w:rsid w:val="36624145"/>
    <w:rsid w:val="37366D59"/>
    <w:rsid w:val="38017F4D"/>
    <w:rsid w:val="3886400B"/>
    <w:rsid w:val="3A976388"/>
    <w:rsid w:val="3BB30DEA"/>
    <w:rsid w:val="3C490F9C"/>
    <w:rsid w:val="3EF45B57"/>
    <w:rsid w:val="3FD21D6B"/>
    <w:rsid w:val="40330901"/>
    <w:rsid w:val="405518FE"/>
    <w:rsid w:val="41086641"/>
    <w:rsid w:val="41406E31"/>
    <w:rsid w:val="41FE5082"/>
    <w:rsid w:val="421F738E"/>
    <w:rsid w:val="422A27B4"/>
    <w:rsid w:val="42841496"/>
    <w:rsid w:val="43F80BBA"/>
    <w:rsid w:val="45E85CE9"/>
    <w:rsid w:val="46266A8D"/>
    <w:rsid w:val="46396545"/>
    <w:rsid w:val="47825441"/>
    <w:rsid w:val="47CE207E"/>
    <w:rsid w:val="47EE2FE8"/>
    <w:rsid w:val="483613EA"/>
    <w:rsid w:val="486378A9"/>
    <w:rsid w:val="4A536338"/>
    <w:rsid w:val="4A7355D0"/>
    <w:rsid w:val="4B104D1C"/>
    <w:rsid w:val="4B7D0C82"/>
    <w:rsid w:val="4D4E6D7A"/>
    <w:rsid w:val="4DB12E65"/>
    <w:rsid w:val="4F05008B"/>
    <w:rsid w:val="4FD03A76"/>
    <w:rsid w:val="4FF04118"/>
    <w:rsid w:val="500542DF"/>
    <w:rsid w:val="508B3E41"/>
    <w:rsid w:val="511300BE"/>
    <w:rsid w:val="51750D79"/>
    <w:rsid w:val="51BD5E0E"/>
    <w:rsid w:val="53312A7E"/>
    <w:rsid w:val="533741FF"/>
    <w:rsid w:val="535E7111"/>
    <w:rsid w:val="5362532D"/>
    <w:rsid w:val="54A94639"/>
    <w:rsid w:val="54BB5E7A"/>
    <w:rsid w:val="555C0933"/>
    <w:rsid w:val="579D2F85"/>
    <w:rsid w:val="58816255"/>
    <w:rsid w:val="594116C9"/>
    <w:rsid w:val="59B92615"/>
    <w:rsid w:val="5A5F6122"/>
    <w:rsid w:val="5AB67D0C"/>
    <w:rsid w:val="5B0867BA"/>
    <w:rsid w:val="5C3A6E47"/>
    <w:rsid w:val="5CF1327E"/>
    <w:rsid w:val="5E671A49"/>
    <w:rsid w:val="5E7440C7"/>
    <w:rsid w:val="5E876089"/>
    <w:rsid w:val="5EFD0600"/>
    <w:rsid w:val="5F48187B"/>
    <w:rsid w:val="5F61293D"/>
    <w:rsid w:val="5F7A39FE"/>
    <w:rsid w:val="5FBB6E9E"/>
    <w:rsid w:val="5FCB21BC"/>
    <w:rsid w:val="60460819"/>
    <w:rsid w:val="611539DF"/>
    <w:rsid w:val="61C206B2"/>
    <w:rsid w:val="63F24524"/>
    <w:rsid w:val="64CF0348"/>
    <w:rsid w:val="65152D96"/>
    <w:rsid w:val="65332685"/>
    <w:rsid w:val="6598383A"/>
    <w:rsid w:val="65C31884"/>
    <w:rsid w:val="66233BA0"/>
    <w:rsid w:val="66C0619B"/>
    <w:rsid w:val="67372CC7"/>
    <w:rsid w:val="68A13DAA"/>
    <w:rsid w:val="68A8160B"/>
    <w:rsid w:val="69D56401"/>
    <w:rsid w:val="69EB4E57"/>
    <w:rsid w:val="6A3312A1"/>
    <w:rsid w:val="6A5539F8"/>
    <w:rsid w:val="6CB94F4A"/>
    <w:rsid w:val="6CD71B68"/>
    <w:rsid w:val="6DAB022B"/>
    <w:rsid w:val="6E281BFF"/>
    <w:rsid w:val="6E671E41"/>
    <w:rsid w:val="6EF11D40"/>
    <w:rsid w:val="700C5813"/>
    <w:rsid w:val="7028023D"/>
    <w:rsid w:val="7036329B"/>
    <w:rsid w:val="70F612A7"/>
    <w:rsid w:val="715735F6"/>
    <w:rsid w:val="71FE04BF"/>
    <w:rsid w:val="72F90E70"/>
    <w:rsid w:val="744F0961"/>
    <w:rsid w:val="755B4842"/>
    <w:rsid w:val="75F86980"/>
    <w:rsid w:val="770A32B2"/>
    <w:rsid w:val="771C4DC8"/>
    <w:rsid w:val="773D7394"/>
    <w:rsid w:val="78045565"/>
    <w:rsid w:val="7A527347"/>
    <w:rsid w:val="7B33083A"/>
    <w:rsid w:val="7C280612"/>
    <w:rsid w:val="7CEA3B1A"/>
    <w:rsid w:val="7DD10836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155C8"/>
      <w:u w:val="none"/>
    </w:rPr>
  </w:style>
  <w:style w:type="character" w:styleId="12">
    <w:name w:val="Hyperlink"/>
    <w:basedOn w:val="10"/>
    <w:qFormat/>
    <w:uiPriority w:val="0"/>
    <w:rPr>
      <w:color w:val="3155C8"/>
      <w:u w:val="none"/>
    </w:rPr>
  </w:style>
  <w:style w:type="paragraph" w:customStyle="1" w:styleId="13">
    <w:name w:val="表格文字"/>
    <w:basedOn w:val="1"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14">
    <w:name w:val="样式1"/>
    <w:basedOn w:val="1"/>
    <w:qFormat/>
    <w:uiPriority w:val="0"/>
    <w:pPr>
      <w:widowControl w:val="0"/>
      <w:numPr>
        <w:ilvl w:val="0"/>
        <w:numId w:val="1"/>
      </w:numPr>
      <w:adjustRightInd w:val="0"/>
      <w:jc w:val="both"/>
    </w:pPr>
    <w:rPr>
      <w:rFonts w:ascii="宋体" w:hAnsi="宋体"/>
      <w:szCs w:val="21"/>
    </w:rPr>
  </w:style>
  <w:style w:type="character" w:customStyle="1" w:styleId="15">
    <w:name w:val="time_select"/>
    <w:basedOn w:val="10"/>
    <w:qFormat/>
    <w:uiPriority w:val="0"/>
  </w:style>
  <w:style w:type="character" w:customStyle="1" w:styleId="16">
    <w:name w:val="ico_fold"/>
    <w:basedOn w:val="10"/>
    <w:qFormat/>
    <w:uiPriority w:val="0"/>
  </w:style>
  <w:style w:type="character" w:customStyle="1" w:styleId="17">
    <w:name w:val="advanced_item"/>
    <w:basedOn w:val="10"/>
    <w:qFormat/>
    <w:uiPriority w:val="0"/>
  </w:style>
  <w:style w:type="character" w:customStyle="1" w:styleId="18">
    <w:name w:val="active"/>
    <w:basedOn w:val="10"/>
    <w:qFormat/>
    <w:uiPriority w:val="0"/>
    <w:rPr>
      <w:color w:val="FFFFFF"/>
    </w:rPr>
  </w:style>
  <w:style w:type="character" w:customStyle="1" w:styleId="19">
    <w:name w:val="ico_open"/>
    <w:basedOn w:val="10"/>
    <w:qFormat/>
    <w:uiPriority w:val="0"/>
  </w:style>
  <w:style w:type="character" w:customStyle="1" w:styleId="20">
    <w:name w:val="active2"/>
    <w:basedOn w:val="10"/>
    <w:qFormat/>
    <w:uiPriority w:val="0"/>
    <w:rPr>
      <w:color w:val="FFFFFF"/>
    </w:rPr>
  </w:style>
  <w:style w:type="character" w:customStyle="1" w:styleId="21">
    <w:name w:val="ico_fold2"/>
    <w:basedOn w:val="10"/>
    <w:qFormat/>
    <w:uiPriority w:val="0"/>
  </w:style>
  <w:style w:type="character" w:customStyle="1" w:styleId="22">
    <w:name w:val="forma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1136</Words>
  <Characters>1237</Characters>
  <Lines>0</Lines>
  <Paragraphs>0</Paragraphs>
  <TotalTime>1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2022-10-31T03:40:00Z</dcterms:created>
  <dc:creator>cjc</dc:creator>
  <cp:lastModifiedBy>陈三三</cp:lastModifiedBy>
  <cp:lastPrinted>2025-02-28T02:10:00Z</cp:lastPrinted>
  <dcterms:modified xsi:type="dcterms:W3CDTF">2025-04-11T02:18:50Z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DAD08778FA19437BAB9BF5F55B263581_13</vt:lpwstr>
  </property>
  <property fmtid="{D5CDD505-2E9C-101B-9397-08002B2CF9AE}" pid="4" name="KSOTemplateDocerSaveRecord">
    <vt:lpwstr>eyJoZGlkIjoiMjNjYzZjOGY1OTE0ZDBhNDI2YzUxNTYzMGY0MThkNGIiLCJ1c2VySWQiOiIyMzUwOTk2NjkifQ==</vt:lpwstr>
  </property>
</Properties>
</file>